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145D0" w14:textId="552762E8" w:rsidR="005A3ABA" w:rsidRDefault="005A3ABA" w:rsidP="005A3ABA">
      <w:pPr>
        <w:jc w:val="center"/>
        <w:rPr>
          <w:rFonts w:ascii="Times New Roman" w:hAnsi="Times New Roman" w:cs="Times New Roman"/>
          <w:sz w:val="24"/>
          <w:szCs w:val="24"/>
        </w:rPr>
      </w:pPr>
      <w:r>
        <w:rPr>
          <w:noProof/>
        </w:rPr>
        <w:drawing>
          <wp:inline distT="0" distB="0" distL="0" distR="0" wp14:anchorId="740F56FF" wp14:editId="367C22C7">
            <wp:extent cx="5143500"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0" cy="944880"/>
                    </a:xfrm>
                    <a:prstGeom prst="rect">
                      <a:avLst/>
                    </a:prstGeom>
                    <a:noFill/>
                    <a:ln>
                      <a:noFill/>
                    </a:ln>
                  </pic:spPr>
                </pic:pic>
              </a:graphicData>
            </a:graphic>
          </wp:inline>
        </w:drawing>
      </w:r>
    </w:p>
    <w:p w14:paraId="630A52B8" w14:textId="44AB4100" w:rsidR="005A3ABA" w:rsidRDefault="005A3ABA" w:rsidP="005A3ABA">
      <w:pPr>
        <w:jc w:val="center"/>
        <w:rPr>
          <w:rFonts w:ascii="Times New Roman" w:hAnsi="Times New Roman" w:cs="Times New Roman"/>
          <w:sz w:val="24"/>
          <w:szCs w:val="24"/>
        </w:rPr>
      </w:pPr>
    </w:p>
    <w:p w14:paraId="78E9757D" w14:textId="7CB33EAB" w:rsidR="005A3ABA" w:rsidRDefault="005A3ABA" w:rsidP="005A3ABA">
      <w:pPr>
        <w:jc w:val="center"/>
        <w:rPr>
          <w:rFonts w:ascii="Times New Roman" w:hAnsi="Times New Roman" w:cs="Times New Roman"/>
          <w:sz w:val="24"/>
          <w:szCs w:val="24"/>
        </w:rPr>
      </w:pPr>
      <w:r>
        <w:rPr>
          <w:noProof/>
        </w:rPr>
        <w:drawing>
          <wp:inline distT="0" distB="0" distL="0" distR="0" wp14:anchorId="6CB5A319" wp14:editId="0455E5E3">
            <wp:extent cx="5158740" cy="27660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8740" cy="2766060"/>
                    </a:xfrm>
                    <a:prstGeom prst="rect">
                      <a:avLst/>
                    </a:prstGeom>
                    <a:noFill/>
                    <a:ln>
                      <a:noFill/>
                    </a:ln>
                  </pic:spPr>
                </pic:pic>
              </a:graphicData>
            </a:graphic>
          </wp:inline>
        </w:drawing>
      </w:r>
    </w:p>
    <w:p w14:paraId="4FF57374" w14:textId="645A7ADB" w:rsidR="005A3ABA"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 xml:space="preserve">The Griots' Circle of Maryland has declared that 2019 is the "Year of Mother Mary Carter Smith".  All programs and performances done by the Griots' as </w:t>
      </w:r>
      <w:proofErr w:type="spellStart"/>
      <w:proofErr w:type="gramStart"/>
      <w:r w:rsidRPr="005A3ABA">
        <w:rPr>
          <w:rFonts w:ascii="Times New Roman" w:hAnsi="Times New Roman" w:cs="Times New Roman"/>
          <w:sz w:val="24"/>
          <w:szCs w:val="24"/>
        </w:rPr>
        <w:t>a</w:t>
      </w:r>
      <w:proofErr w:type="spellEnd"/>
      <w:proofErr w:type="gramEnd"/>
      <w:r w:rsidRPr="005A3ABA">
        <w:rPr>
          <w:rFonts w:ascii="Times New Roman" w:hAnsi="Times New Roman" w:cs="Times New Roman"/>
          <w:sz w:val="24"/>
          <w:szCs w:val="24"/>
        </w:rPr>
        <w:t xml:space="preserve"> organization or as an individuals, Mother Mary will be acknowledged.  We started this year celebrating the 100th anniversary of Mother Mary's birth on her actual birthday, February 10, 2020 with over a hundred people were in attendance commemorating her life and legacy.</w:t>
      </w:r>
    </w:p>
    <w:p w14:paraId="16064089" w14:textId="2549CB77" w:rsidR="005A3ABA" w:rsidRDefault="002D55A8" w:rsidP="005A3ABA">
      <w:pPr>
        <w:rPr>
          <w:noProof/>
        </w:rPr>
      </w:pPr>
      <w:r>
        <w:rPr>
          <w:noProof/>
        </w:rPr>
        <w:drawing>
          <wp:inline distT="0" distB="0" distL="0" distR="0" wp14:anchorId="386E2381" wp14:editId="179110F5">
            <wp:extent cx="2346448" cy="1759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1188" cy="1763140"/>
                    </a:xfrm>
                    <a:prstGeom prst="rect">
                      <a:avLst/>
                    </a:prstGeom>
                    <a:noFill/>
                    <a:ln>
                      <a:noFill/>
                    </a:ln>
                  </pic:spPr>
                </pic:pic>
              </a:graphicData>
            </a:graphic>
          </wp:inline>
        </w:drawing>
      </w:r>
      <w:r>
        <w:rPr>
          <w:noProof/>
        </w:rPr>
        <w:t xml:space="preserve">          </w:t>
      </w:r>
      <w:r>
        <w:rPr>
          <w:noProof/>
        </w:rPr>
        <w:drawing>
          <wp:inline distT="0" distB="0" distL="0" distR="0" wp14:anchorId="551F89E9" wp14:editId="16B074E3">
            <wp:extent cx="2095500" cy="15714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8214" cy="1580935"/>
                    </a:xfrm>
                    <a:prstGeom prst="rect">
                      <a:avLst/>
                    </a:prstGeom>
                    <a:noFill/>
                    <a:ln>
                      <a:noFill/>
                    </a:ln>
                  </pic:spPr>
                </pic:pic>
              </a:graphicData>
            </a:graphic>
          </wp:inline>
        </w:drawing>
      </w:r>
      <w:bookmarkStart w:id="0" w:name="_GoBack"/>
      <w:bookmarkEnd w:id="0"/>
    </w:p>
    <w:p w14:paraId="1B0F48AF" w14:textId="38D326C6" w:rsidR="002D55A8" w:rsidRDefault="002D55A8" w:rsidP="005A3ABA">
      <w:pPr>
        <w:rPr>
          <w:rFonts w:ascii="Times New Roman" w:hAnsi="Times New Roman" w:cs="Times New Roman"/>
          <w:sz w:val="24"/>
          <w:szCs w:val="24"/>
        </w:rPr>
      </w:pPr>
      <w:r>
        <w:rPr>
          <w:noProof/>
        </w:rPr>
        <w:lastRenderedPageBreak/>
        <w:drawing>
          <wp:inline distT="0" distB="0" distL="0" distR="0" wp14:anchorId="3EB0ED70" wp14:editId="2C46E968">
            <wp:extent cx="2362200" cy="177139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331" cy="177749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958EB55" wp14:editId="48CE9912">
            <wp:extent cx="2293620" cy="1719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9150" cy="1724117"/>
                    </a:xfrm>
                    <a:prstGeom prst="rect">
                      <a:avLst/>
                    </a:prstGeom>
                    <a:noFill/>
                    <a:ln>
                      <a:noFill/>
                    </a:ln>
                  </pic:spPr>
                </pic:pic>
              </a:graphicData>
            </a:graphic>
          </wp:inline>
        </w:drawing>
      </w:r>
    </w:p>
    <w:p w14:paraId="3FAA6508" w14:textId="77777777" w:rsidR="005A3ABA" w:rsidRPr="005A3ABA"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 xml:space="preserve">April 13, 2019, "Bring the Pain and Heal: Uplifting Our Youth". Community leaders from various organizations performed or just came to meet and greet. This event included, storytelling, comedian, African drumming, boy scouts, give </w:t>
      </w:r>
      <w:proofErr w:type="spellStart"/>
      <w:r w:rsidRPr="005A3ABA">
        <w:rPr>
          <w:rFonts w:ascii="Times New Roman" w:hAnsi="Times New Roman" w:cs="Times New Roman"/>
          <w:sz w:val="24"/>
          <w:szCs w:val="24"/>
        </w:rPr>
        <w:t>aways</w:t>
      </w:r>
      <w:proofErr w:type="spellEnd"/>
      <w:r w:rsidRPr="005A3ABA">
        <w:rPr>
          <w:rFonts w:ascii="Times New Roman" w:hAnsi="Times New Roman" w:cs="Times New Roman"/>
          <w:sz w:val="24"/>
          <w:szCs w:val="24"/>
        </w:rPr>
        <w:t>, food. It was open to the public. $5 admission proceeds went to the first human "Red, Black and Green" flag committee for their upcoming event on August 17, 2019</w:t>
      </w:r>
    </w:p>
    <w:p w14:paraId="0FBDC3D5" w14:textId="146E62E0" w:rsidR="005A3ABA"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May 4, 2019, annual "Spring Fling</w:t>
      </w:r>
      <w:r w:rsidR="00053729">
        <w:rPr>
          <w:rFonts w:ascii="Times New Roman" w:hAnsi="Times New Roman" w:cs="Times New Roman"/>
          <w:sz w:val="24"/>
          <w:szCs w:val="24"/>
        </w:rPr>
        <w:t>.</w:t>
      </w:r>
      <w:r w:rsidRPr="005A3ABA">
        <w:rPr>
          <w:rFonts w:ascii="Times New Roman" w:hAnsi="Times New Roman" w:cs="Times New Roman"/>
          <w:sz w:val="24"/>
          <w:szCs w:val="24"/>
        </w:rPr>
        <w:t xml:space="preserve">" New members get a chance to show off their skills to the </w:t>
      </w:r>
      <w:r w:rsidR="00737E71">
        <w:rPr>
          <w:rFonts w:ascii="Times New Roman" w:hAnsi="Times New Roman" w:cs="Times New Roman"/>
          <w:sz w:val="24"/>
          <w:szCs w:val="24"/>
        </w:rPr>
        <w:t>G</w:t>
      </w:r>
      <w:r w:rsidRPr="005A3ABA">
        <w:rPr>
          <w:rFonts w:ascii="Times New Roman" w:hAnsi="Times New Roman" w:cs="Times New Roman"/>
          <w:sz w:val="24"/>
          <w:szCs w:val="24"/>
        </w:rPr>
        <w:t xml:space="preserve">riots' Circle and public. </w:t>
      </w:r>
    </w:p>
    <w:p w14:paraId="7BEB6B2F" w14:textId="46CA59D5" w:rsidR="00053729" w:rsidRDefault="00053729" w:rsidP="00053729">
      <w:pPr>
        <w:rPr>
          <w:rFonts w:ascii="Times New Roman" w:hAnsi="Times New Roman" w:cs="Times New Roman"/>
          <w:sz w:val="24"/>
          <w:szCs w:val="24"/>
        </w:rPr>
      </w:pPr>
      <w:r w:rsidRPr="00053729">
        <w:rPr>
          <w:rFonts w:ascii="Times New Roman" w:hAnsi="Times New Roman" w:cs="Times New Roman"/>
          <w:sz w:val="24"/>
          <w:szCs w:val="24"/>
        </w:rPr>
        <w:t>The Growing Griots completed their 10th successful year in May 2019.</w:t>
      </w:r>
      <w:r>
        <w:rPr>
          <w:rFonts w:ascii="Times New Roman" w:hAnsi="Times New Roman" w:cs="Times New Roman"/>
          <w:sz w:val="24"/>
          <w:szCs w:val="24"/>
        </w:rPr>
        <w:t xml:space="preserve"> The Growing Griots told stories and one of the growing griots even debuted a short film that he entered in </w:t>
      </w:r>
      <w:r w:rsidR="008017FC">
        <w:rPr>
          <w:rFonts w:ascii="Times New Roman" w:hAnsi="Times New Roman" w:cs="Times New Roman"/>
          <w:sz w:val="24"/>
          <w:szCs w:val="24"/>
        </w:rPr>
        <w:t>contest.</w:t>
      </w:r>
    </w:p>
    <w:p w14:paraId="451B95D3" w14:textId="004A00AC" w:rsidR="008017FC" w:rsidRDefault="008017FC" w:rsidP="00053729">
      <w:r>
        <w:rPr>
          <w:rFonts w:ascii="Times New Roman" w:hAnsi="Times New Roman" w:cs="Times New Roman"/>
          <w:sz w:val="24"/>
          <w:szCs w:val="24"/>
        </w:rPr>
        <w:t xml:space="preserve"> </w:t>
      </w:r>
      <w:r w:rsidR="002A4F76">
        <w:rPr>
          <w:noProof/>
        </w:rPr>
        <w:t xml:space="preserve">            </w:t>
      </w:r>
      <w:r w:rsidR="002A4F76">
        <w:rPr>
          <w:noProof/>
        </w:rPr>
        <w:drawing>
          <wp:inline distT="0" distB="0" distL="0" distR="0" wp14:anchorId="31F41768" wp14:editId="74F394CB">
            <wp:extent cx="2316811" cy="17373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205" cy="1799147"/>
                    </a:xfrm>
                    <a:prstGeom prst="rect">
                      <a:avLst/>
                    </a:prstGeom>
                    <a:noFill/>
                    <a:ln>
                      <a:noFill/>
                    </a:ln>
                  </pic:spPr>
                </pic:pic>
              </a:graphicData>
            </a:graphic>
          </wp:inline>
        </w:drawing>
      </w:r>
      <w:r w:rsidR="00737E71">
        <w:t xml:space="preserve">     </w:t>
      </w:r>
      <w:r w:rsidR="00737E71" w:rsidRPr="00737E71">
        <w:rPr>
          <w:noProof/>
        </w:rPr>
        <w:drawing>
          <wp:inline distT="0" distB="0" distL="0" distR="0" wp14:anchorId="3B8A458C" wp14:editId="0BB63253">
            <wp:extent cx="3007360" cy="22555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7360" cy="2255520"/>
                    </a:xfrm>
                    <a:prstGeom prst="rect">
                      <a:avLst/>
                    </a:prstGeom>
                  </pic:spPr>
                </pic:pic>
              </a:graphicData>
            </a:graphic>
          </wp:inline>
        </w:drawing>
      </w:r>
    </w:p>
    <w:p w14:paraId="117BD7D9" w14:textId="77777777" w:rsidR="00053729" w:rsidRPr="00053729" w:rsidRDefault="00053729" w:rsidP="00053729">
      <w:pPr>
        <w:rPr>
          <w:rFonts w:ascii="Times New Roman" w:hAnsi="Times New Roman" w:cs="Times New Roman"/>
          <w:sz w:val="24"/>
          <w:szCs w:val="24"/>
        </w:rPr>
      </w:pPr>
      <w:r w:rsidRPr="00053729">
        <w:rPr>
          <w:rFonts w:ascii="Times New Roman" w:hAnsi="Times New Roman" w:cs="Times New Roman"/>
          <w:sz w:val="24"/>
          <w:szCs w:val="24"/>
        </w:rPr>
        <w:t>The Growing Griots performed at the National Great Blacks in Wax Museum in February.</w:t>
      </w:r>
    </w:p>
    <w:p w14:paraId="5714575A" w14:textId="77777777" w:rsidR="00053729" w:rsidRPr="00053729" w:rsidRDefault="00053729" w:rsidP="00053729">
      <w:pPr>
        <w:rPr>
          <w:rFonts w:ascii="Times New Roman" w:hAnsi="Times New Roman" w:cs="Times New Roman"/>
          <w:sz w:val="24"/>
          <w:szCs w:val="24"/>
        </w:rPr>
      </w:pPr>
      <w:r w:rsidRPr="00053729">
        <w:rPr>
          <w:rFonts w:ascii="Times New Roman" w:hAnsi="Times New Roman" w:cs="Times New Roman"/>
          <w:sz w:val="24"/>
          <w:szCs w:val="24"/>
        </w:rPr>
        <w:t>In April the Growing Griots conducted the Sankofa Inter- generational Oral History Project Interviews.</w:t>
      </w:r>
    </w:p>
    <w:p w14:paraId="42680863" w14:textId="77777777" w:rsidR="00053729" w:rsidRPr="00053729" w:rsidRDefault="00053729" w:rsidP="00053729">
      <w:pPr>
        <w:rPr>
          <w:rFonts w:ascii="Times New Roman" w:hAnsi="Times New Roman" w:cs="Times New Roman"/>
          <w:sz w:val="24"/>
          <w:szCs w:val="24"/>
        </w:rPr>
      </w:pPr>
      <w:r w:rsidRPr="00053729">
        <w:rPr>
          <w:rFonts w:ascii="Times New Roman" w:hAnsi="Times New Roman" w:cs="Times New Roman"/>
          <w:sz w:val="24"/>
          <w:szCs w:val="24"/>
        </w:rPr>
        <w:t>The Griots' Circle &amp; Growing Griots took part in the Griots Book Fair &amp; Juneteenth Celebration.</w:t>
      </w:r>
    </w:p>
    <w:p w14:paraId="2C169F00" w14:textId="77777777" w:rsidR="00053729" w:rsidRPr="00053729" w:rsidRDefault="00053729" w:rsidP="00053729">
      <w:pPr>
        <w:rPr>
          <w:rFonts w:ascii="Times New Roman" w:hAnsi="Times New Roman" w:cs="Times New Roman"/>
          <w:sz w:val="24"/>
          <w:szCs w:val="24"/>
        </w:rPr>
      </w:pPr>
      <w:r w:rsidRPr="00053729">
        <w:rPr>
          <w:rFonts w:ascii="Times New Roman" w:hAnsi="Times New Roman" w:cs="Times New Roman"/>
          <w:sz w:val="24"/>
          <w:szCs w:val="24"/>
        </w:rPr>
        <w:t>In JULY the Griots Circle &amp; Growing Griots partnered with the National Great Blacks in Wax Museum celebrating the 5th Annual Voices of History Street Fair.</w:t>
      </w:r>
    </w:p>
    <w:p w14:paraId="7ADE7F17" w14:textId="77777777" w:rsidR="00053729" w:rsidRPr="00053729" w:rsidRDefault="00053729" w:rsidP="00053729">
      <w:pPr>
        <w:rPr>
          <w:rFonts w:ascii="Times New Roman" w:hAnsi="Times New Roman" w:cs="Times New Roman"/>
          <w:sz w:val="24"/>
          <w:szCs w:val="24"/>
        </w:rPr>
      </w:pPr>
      <w:r w:rsidRPr="00053729">
        <w:rPr>
          <w:rFonts w:ascii="Times New Roman" w:hAnsi="Times New Roman" w:cs="Times New Roman"/>
          <w:sz w:val="24"/>
          <w:szCs w:val="24"/>
        </w:rPr>
        <w:t>In August the Griots Circle took part in creating the human African Liberation Flag.</w:t>
      </w:r>
    </w:p>
    <w:p w14:paraId="44BE891F" w14:textId="77777777" w:rsidR="00053729" w:rsidRPr="00053729" w:rsidRDefault="00053729" w:rsidP="00053729">
      <w:pPr>
        <w:rPr>
          <w:rFonts w:ascii="Times New Roman" w:hAnsi="Times New Roman" w:cs="Times New Roman"/>
          <w:sz w:val="24"/>
          <w:szCs w:val="24"/>
        </w:rPr>
      </w:pPr>
      <w:r w:rsidRPr="00053729">
        <w:rPr>
          <w:rFonts w:ascii="Times New Roman" w:hAnsi="Times New Roman" w:cs="Times New Roman"/>
          <w:sz w:val="24"/>
          <w:szCs w:val="24"/>
        </w:rPr>
        <w:lastRenderedPageBreak/>
        <w:t xml:space="preserve">In September (21) the Griots Circle performed at the Maryland Commission on African American History &amp; Culture's Harambe Storytelling Program at the </w:t>
      </w:r>
      <w:proofErr w:type="spellStart"/>
      <w:r w:rsidRPr="00053729">
        <w:rPr>
          <w:rFonts w:ascii="Times New Roman" w:hAnsi="Times New Roman" w:cs="Times New Roman"/>
          <w:sz w:val="24"/>
          <w:szCs w:val="24"/>
        </w:rPr>
        <w:t>Bannaker</w:t>
      </w:r>
      <w:proofErr w:type="spellEnd"/>
      <w:r w:rsidRPr="00053729">
        <w:rPr>
          <w:rFonts w:ascii="Times New Roman" w:hAnsi="Times New Roman" w:cs="Times New Roman"/>
          <w:sz w:val="24"/>
          <w:szCs w:val="24"/>
        </w:rPr>
        <w:t xml:space="preserve"> Douglass Museum in Maryland's Capitol of Annapolis.</w:t>
      </w:r>
    </w:p>
    <w:p w14:paraId="7E0E7075" w14:textId="77777777" w:rsidR="005A3ABA" w:rsidRPr="005A3ABA"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 xml:space="preserve">August 18, 2019; recipient of a "mash up grant" from the Peale Center. A </w:t>
      </w:r>
      <w:proofErr w:type="spellStart"/>
      <w:r w:rsidRPr="005A3ABA">
        <w:rPr>
          <w:rFonts w:ascii="Times New Roman" w:hAnsi="Times New Roman" w:cs="Times New Roman"/>
          <w:sz w:val="24"/>
          <w:szCs w:val="24"/>
        </w:rPr>
        <w:t>crankie</w:t>
      </w:r>
      <w:proofErr w:type="spellEnd"/>
      <w:r w:rsidRPr="005A3ABA">
        <w:rPr>
          <w:rFonts w:ascii="Times New Roman" w:hAnsi="Times New Roman" w:cs="Times New Roman"/>
          <w:sz w:val="24"/>
          <w:szCs w:val="24"/>
        </w:rPr>
        <w:t xml:space="preserve"> artist was paired with the </w:t>
      </w:r>
      <w:proofErr w:type="spellStart"/>
      <w:r w:rsidRPr="005A3ABA">
        <w:rPr>
          <w:rFonts w:ascii="Times New Roman" w:hAnsi="Times New Roman" w:cs="Times New Roman"/>
          <w:sz w:val="24"/>
          <w:szCs w:val="24"/>
        </w:rPr>
        <w:t>Griots."Sankofa</w:t>
      </w:r>
      <w:proofErr w:type="spellEnd"/>
      <w:r w:rsidRPr="005A3ABA">
        <w:rPr>
          <w:rFonts w:ascii="Times New Roman" w:hAnsi="Times New Roman" w:cs="Times New Roman"/>
          <w:sz w:val="24"/>
          <w:szCs w:val="24"/>
        </w:rPr>
        <w:t xml:space="preserve">: Moving Forward and Backward Through Moments in Time" was the title of the program opened to the public. Mama Linda, </w:t>
      </w:r>
      <w:proofErr w:type="spellStart"/>
      <w:r w:rsidRPr="005A3ABA">
        <w:rPr>
          <w:rFonts w:ascii="Times New Roman" w:hAnsi="Times New Roman" w:cs="Times New Roman"/>
          <w:sz w:val="24"/>
          <w:szCs w:val="24"/>
        </w:rPr>
        <w:t>Anokwale</w:t>
      </w:r>
      <w:proofErr w:type="spellEnd"/>
      <w:r w:rsidRPr="005A3ABA">
        <w:rPr>
          <w:rFonts w:ascii="Times New Roman" w:hAnsi="Times New Roman" w:cs="Times New Roman"/>
          <w:sz w:val="24"/>
          <w:szCs w:val="24"/>
        </w:rPr>
        <w:t xml:space="preserve">, David Fakunle, and guests, </w:t>
      </w:r>
      <w:proofErr w:type="spellStart"/>
      <w:r w:rsidRPr="005A3ABA">
        <w:rPr>
          <w:rFonts w:ascii="Times New Roman" w:hAnsi="Times New Roman" w:cs="Times New Roman"/>
          <w:sz w:val="24"/>
          <w:szCs w:val="24"/>
        </w:rPr>
        <w:t>Delencia</w:t>
      </w:r>
      <w:proofErr w:type="spellEnd"/>
      <w:r w:rsidRPr="005A3ABA">
        <w:rPr>
          <w:rFonts w:ascii="Times New Roman" w:hAnsi="Times New Roman" w:cs="Times New Roman"/>
          <w:sz w:val="24"/>
          <w:szCs w:val="24"/>
        </w:rPr>
        <w:t xml:space="preserve"> Greene and Maura Dwyer performed.</w:t>
      </w:r>
    </w:p>
    <w:p w14:paraId="2DC8FCD9" w14:textId="77777777" w:rsidR="005A3ABA" w:rsidRPr="005A3ABA"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September 2019</w:t>
      </w:r>
    </w:p>
    <w:p w14:paraId="1298D206" w14:textId="77777777" w:rsidR="005A3ABA" w:rsidRPr="005A3ABA"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 xml:space="preserve">Griots performed in the Douglass Banneker Museum </w:t>
      </w:r>
    </w:p>
    <w:p w14:paraId="33C1F247" w14:textId="77777777" w:rsidR="0098606D"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 xml:space="preserve">"Giving and Receiving Love from </w:t>
      </w:r>
      <w:proofErr w:type="spellStart"/>
      <w:r w:rsidRPr="005A3ABA">
        <w:rPr>
          <w:rFonts w:ascii="Times New Roman" w:hAnsi="Times New Roman" w:cs="Times New Roman"/>
          <w:sz w:val="24"/>
          <w:szCs w:val="24"/>
        </w:rPr>
        <w:t>GRANDmother</w:t>
      </w:r>
      <w:proofErr w:type="spellEnd"/>
      <w:r w:rsidRPr="005A3ABA">
        <w:rPr>
          <w:rFonts w:ascii="Times New Roman" w:hAnsi="Times New Roman" w:cs="Times New Roman"/>
          <w:sz w:val="24"/>
          <w:szCs w:val="24"/>
        </w:rPr>
        <w:t xml:space="preserve"> Earth" with special guests, indigenous flute player, Louis Eagle Warrior and indigenous dancer Malachi. Griots held an event at the American Visionary Arts Museum open to the public</w:t>
      </w:r>
      <w:r w:rsidR="0098606D">
        <w:rPr>
          <w:rFonts w:ascii="Times New Roman" w:hAnsi="Times New Roman" w:cs="Times New Roman"/>
          <w:sz w:val="24"/>
          <w:szCs w:val="24"/>
        </w:rPr>
        <w:t>.</w:t>
      </w:r>
    </w:p>
    <w:p w14:paraId="0EFBB3E5" w14:textId="060F7764" w:rsidR="005A3ABA" w:rsidRPr="005A3ABA" w:rsidRDefault="007702D6" w:rsidP="005A3ABA">
      <w:pPr>
        <w:rPr>
          <w:rFonts w:ascii="Times New Roman" w:hAnsi="Times New Roman" w:cs="Times New Roman"/>
          <w:sz w:val="24"/>
          <w:szCs w:val="24"/>
        </w:rPr>
      </w:pPr>
      <w:r>
        <w:rPr>
          <w:rFonts w:ascii="Times New Roman" w:hAnsi="Times New Roman" w:cs="Times New Roman"/>
          <w:sz w:val="24"/>
          <w:szCs w:val="24"/>
        </w:rPr>
        <w:t>.</w:t>
      </w:r>
      <w:r>
        <w:rPr>
          <w:noProof/>
        </w:rPr>
        <w:drawing>
          <wp:inline distT="0" distB="0" distL="0" distR="0" wp14:anchorId="03997267" wp14:editId="2AC3301D">
            <wp:extent cx="1120140" cy="1493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120140" cy="149352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F5B9DF1" wp14:editId="571E2988">
            <wp:extent cx="1013226"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579" cy="155634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F6777BD" wp14:editId="1D0EA148">
            <wp:extent cx="1127760" cy="1579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760" cy="1579245"/>
                    </a:xfrm>
                    <a:prstGeom prst="rect">
                      <a:avLst/>
                    </a:prstGeom>
                    <a:noFill/>
                  </pic:spPr>
                </pic:pic>
              </a:graphicData>
            </a:graphic>
          </wp:inline>
        </w:drawing>
      </w:r>
      <w:r w:rsidR="0098606D">
        <w:rPr>
          <w:noProof/>
        </w:rPr>
        <w:t xml:space="preserve">        </w:t>
      </w:r>
      <w:r w:rsidR="00CC21E5">
        <w:rPr>
          <w:noProof/>
        </w:rPr>
        <w:drawing>
          <wp:inline distT="0" distB="0" distL="0" distR="0" wp14:anchorId="087D3014" wp14:editId="4BB8ED3F">
            <wp:extent cx="1061085" cy="143287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8724" cy="1483699"/>
                    </a:xfrm>
                    <a:prstGeom prst="rect">
                      <a:avLst/>
                    </a:prstGeom>
                    <a:noFill/>
                    <a:ln>
                      <a:noFill/>
                    </a:ln>
                  </pic:spPr>
                </pic:pic>
              </a:graphicData>
            </a:graphic>
          </wp:inline>
        </w:drawing>
      </w:r>
      <w:r w:rsidR="00CC21E5">
        <w:rPr>
          <w:rFonts w:ascii="Times New Roman" w:hAnsi="Times New Roman" w:cs="Times New Roman"/>
          <w:sz w:val="24"/>
          <w:szCs w:val="24"/>
        </w:rPr>
        <w:t xml:space="preserve">  </w:t>
      </w:r>
      <w:r w:rsidR="00CC21E5">
        <w:rPr>
          <w:noProof/>
        </w:rPr>
        <w:drawing>
          <wp:inline distT="0" distB="0" distL="0" distR="0" wp14:anchorId="4CC8D1D7" wp14:editId="50693FC0">
            <wp:extent cx="1286834" cy="170369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00253" cy="1721462"/>
                    </a:xfrm>
                    <a:prstGeom prst="rect">
                      <a:avLst/>
                    </a:prstGeom>
                    <a:noFill/>
                    <a:ln>
                      <a:noFill/>
                    </a:ln>
                  </pic:spPr>
                </pic:pic>
              </a:graphicData>
            </a:graphic>
          </wp:inline>
        </w:drawing>
      </w:r>
      <w:r w:rsidR="00CC21E5">
        <w:rPr>
          <w:rFonts w:ascii="Times New Roman" w:hAnsi="Times New Roman" w:cs="Times New Roman"/>
          <w:sz w:val="24"/>
          <w:szCs w:val="24"/>
        </w:rPr>
        <w:t xml:space="preserve">  </w:t>
      </w:r>
      <w:r w:rsidR="00CC21E5">
        <w:rPr>
          <w:noProof/>
        </w:rPr>
        <w:drawing>
          <wp:inline distT="0" distB="0" distL="0" distR="0" wp14:anchorId="560FAA5D" wp14:editId="3788C61D">
            <wp:extent cx="1179195" cy="157226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79195" cy="1572260"/>
                    </a:xfrm>
                    <a:prstGeom prst="rect">
                      <a:avLst/>
                    </a:prstGeom>
                    <a:noFill/>
                    <a:ln>
                      <a:noFill/>
                    </a:ln>
                  </pic:spPr>
                </pic:pic>
              </a:graphicData>
            </a:graphic>
          </wp:inline>
        </w:drawing>
      </w:r>
      <w:r w:rsidR="00CC21E5">
        <w:rPr>
          <w:rFonts w:ascii="Times New Roman" w:hAnsi="Times New Roman" w:cs="Times New Roman"/>
          <w:sz w:val="24"/>
          <w:szCs w:val="24"/>
        </w:rPr>
        <w:t xml:space="preserve">  </w:t>
      </w:r>
      <w:r w:rsidR="00CC21E5">
        <w:rPr>
          <w:noProof/>
        </w:rPr>
        <w:drawing>
          <wp:inline distT="0" distB="0" distL="0" distR="0" wp14:anchorId="0BB7C422" wp14:editId="3FD79A68">
            <wp:extent cx="1169670" cy="15595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670" cy="1559560"/>
                    </a:xfrm>
                    <a:prstGeom prst="rect">
                      <a:avLst/>
                    </a:prstGeom>
                    <a:noFill/>
                    <a:ln>
                      <a:noFill/>
                    </a:ln>
                  </pic:spPr>
                </pic:pic>
              </a:graphicData>
            </a:graphic>
          </wp:inline>
        </w:drawing>
      </w:r>
      <w:r w:rsidR="00CC21E5">
        <w:rPr>
          <w:noProof/>
        </w:rPr>
        <w:t xml:space="preserve">         </w:t>
      </w:r>
      <w:r w:rsidR="00CC21E5">
        <w:rPr>
          <w:noProof/>
        </w:rPr>
        <w:drawing>
          <wp:inline distT="0" distB="0" distL="0" distR="0" wp14:anchorId="7E27279A" wp14:editId="1DFC7F0E">
            <wp:extent cx="2095500" cy="1571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69311E3F" w14:textId="77777777" w:rsidR="005A3ABA" w:rsidRPr="005A3ABA" w:rsidRDefault="005A3ABA" w:rsidP="005A3ABA">
      <w:pPr>
        <w:rPr>
          <w:rFonts w:ascii="Times New Roman" w:hAnsi="Times New Roman" w:cs="Times New Roman"/>
          <w:sz w:val="24"/>
          <w:szCs w:val="24"/>
        </w:rPr>
      </w:pPr>
      <w:r w:rsidRPr="005A3ABA">
        <w:rPr>
          <w:rFonts w:ascii="Times New Roman" w:hAnsi="Times New Roman" w:cs="Times New Roman"/>
          <w:sz w:val="24"/>
          <w:szCs w:val="24"/>
        </w:rPr>
        <w:t>October 20, 2019 annual fundraising event Love stories. "Love Is..." Members tell stories with the theme of love.</w:t>
      </w:r>
    </w:p>
    <w:p w14:paraId="43AEB214" w14:textId="7B1ADFF6" w:rsidR="00927517" w:rsidRDefault="005A3ABA" w:rsidP="005A3ABA">
      <w:pPr>
        <w:rPr>
          <w:rFonts w:ascii="Times New Roman" w:hAnsi="Times New Roman" w:cs="Times New Roman"/>
          <w:sz w:val="24"/>
          <w:szCs w:val="24"/>
        </w:rPr>
      </w:pPr>
      <w:r w:rsidRPr="005A3ABA">
        <w:rPr>
          <w:rFonts w:ascii="Times New Roman" w:hAnsi="Times New Roman" w:cs="Times New Roman"/>
          <w:sz w:val="24"/>
          <w:szCs w:val="24"/>
        </w:rPr>
        <w:lastRenderedPageBreak/>
        <w:t>Website was updated and totally redone. We can accept payments on line now and list members profiles and upcoming events.  Social media, Facebook is regularly updated. "Likes" have more than doubled and has generated new members.</w:t>
      </w:r>
    </w:p>
    <w:p w14:paraId="510ED51B" w14:textId="2DF16DF6" w:rsidR="00737E71" w:rsidRDefault="00737E71" w:rsidP="005A3ABA">
      <w:pPr>
        <w:rPr>
          <w:rFonts w:ascii="Times New Roman" w:hAnsi="Times New Roman" w:cs="Times New Roman"/>
          <w:sz w:val="24"/>
          <w:szCs w:val="24"/>
        </w:rPr>
      </w:pPr>
      <w:r w:rsidRPr="00737E71">
        <w:rPr>
          <w:rFonts w:ascii="Times New Roman" w:hAnsi="Times New Roman" w:cs="Times New Roman"/>
          <w:sz w:val="24"/>
          <w:szCs w:val="24"/>
        </w:rPr>
        <w:t>In December the Griots' Circle &amp; Growing Griots will hold its annual Kwanzaa event which is the largest Kwanzaa Celebration in Baltimore.</w:t>
      </w:r>
    </w:p>
    <w:p w14:paraId="22145155" w14:textId="73FAE32D" w:rsidR="00737E71" w:rsidRPr="00A027C1" w:rsidRDefault="00737E71" w:rsidP="005A3ABA">
      <w:pPr>
        <w:rPr>
          <w:rFonts w:ascii="Times New Roman" w:hAnsi="Times New Roman" w:cs="Times New Roman"/>
          <w:sz w:val="24"/>
          <w:szCs w:val="24"/>
        </w:rPr>
      </w:pPr>
      <w:r>
        <w:rPr>
          <w:rFonts w:ascii="Times New Roman" w:hAnsi="Times New Roman" w:cs="Times New Roman"/>
          <w:sz w:val="24"/>
          <w:szCs w:val="24"/>
        </w:rPr>
        <w:t>The Griots will perform at the annual “Holidays at Hampton”. We will tell stories in the African Oral tradition with holiday themes.</w:t>
      </w:r>
    </w:p>
    <w:sectPr w:rsidR="00737E71" w:rsidRPr="00A027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7C1"/>
    <w:rsid w:val="00053729"/>
    <w:rsid w:val="002A4F76"/>
    <w:rsid w:val="002D55A8"/>
    <w:rsid w:val="005A3ABA"/>
    <w:rsid w:val="00737E71"/>
    <w:rsid w:val="007702D6"/>
    <w:rsid w:val="008017FC"/>
    <w:rsid w:val="0080777B"/>
    <w:rsid w:val="0098606D"/>
    <w:rsid w:val="00A027C1"/>
    <w:rsid w:val="00A25C95"/>
    <w:rsid w:val="00CC21E5"/>
    <w:rsid w:val="00E23980"/>
    <w:rsid w:val="00FE1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73B85"/>
  <w15:chartTrackingRefBased/>
  <w15:docId w15:val="{16777A5A-46CD-41AF-A306-5A32556B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Akua Anansesemfo</dc:creator>
  <cp:keywords/>
  <dc:description/>
  <cp:lastModifiedBy>VF Legaux</cp:lastModifiedBy>
  <cp:revision>2</cp:revision>
  <dcterms:created xsi:type="dcterms:W3CDTF">2019-10-21T05:08:00Z</dcterms:created>
  <dcterms:modified xsi:type="dcterms:W3CDTF">2019-10-21T05:08:00Z</dcterms:modified>
</cp:coreProperties>
</file>